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4C" w:rsidRPr="00ED3F41" w:rsidRDefault="00ED3F41" w:rsidP="00ED3F41">
      <w:pPr>
        <w:jc w:val="center"/>
        <w:rPr>
          <w:rFonts w:ascii="Century Gothic" w:hAnsi="Century Gothic"/>
          <w:b/>
          <w:sz w:val="40"/>
          <w:szCs w:val="40"/>
        </w:rPr>
      </w:pPr>
      <w:r>
        <w:rPr>
          <w:rFonts w:ascii="Century Gothic" w:hAnsi="Century Gothic"/>
          <w:b/>
          <w:sz w:val="40"/>
          <w:szCs w:val="40"/>
        </w:rPr>
        <w:t>Behavior Chart</w:t>
      </w:r>
    </w:p>
    <w:p w:rsidR="00ED3F41" w:rsidRDefault="0031794C">
      <w:pPr>
        <w:rPr>
          <w:rFonts w:ascii="Century Gothic" w:hAnsi="Century Gothic"/>
          <w:sz w:val="24"/>
          <w:szCs w:val="24"/>
        </w:rPr>
      </w:pPr>
      <w:r w:rsidRPr="0031794C">
        <w:rPr>
          <w:rFonts w:ascii="Century Gothic" w:hAnsi="Century Gothic"/>
          <w:sz w:val="24"/>
          <w:szCs w:val="24"/>
        </w:rPr>
        <w:tab/>
      </w:r>
      <w:r w:rsidR="00ED3F41">
        <w:rPr>
          <w:rFonts w:ascii="Century Gothic" w:hAnsi="Century Gothic"/>
          <w:sz w:val="24"/>
          <w:szCs w:val="24"/>
        </w:rPr>
        <w:t>I use a behavior chart that consists of many different levels. All students have a clip with their name on it. Students start the day out on “Ready to Learn.” As the day goes on, they will be allowed to move their name either up or down based on their actions. If the student is doing his/her job then his/her name will go up. Consequently, if the student is not doing his/her job</w:t>
      </w:r>
      <w:proofErr w:type="gramStart"/>
      <w:r w:rsidR="00ED3F41">
        <w:rPr>
          <w:rFonts w:ascii="Century Gothic" w:hAnsi="Century Gothic"/>
          <w:sz w:val="24"/>
          <w:szCs w:val="24"/>
        </w:rPr>
        <w:t>,</w:t>
      </w:r>
      <w:proofErr w:type="gramEnd"/>
      <w:r w:rsidR="00ED3F41">
        <w:rPr>
          <w:rFonts w:ascii="Century Gothic" w:hAnsi="Century Gothic"/>
          <w:sz w:val="24"/>
          <w:szCs w:val="24"/>
        </w:rPr>
        <w:t xml:space="preserve"> then the name will go down. </w:t>
      </w:r>
      <w:r w:rsidR="00897035">
        <w:rPr>
          <w:rFonts w:ascii="Century Gothic" w:hAnsi="Century Gothic"/>
          <w:sz w:val="24"/>
          <w:szCs w:val="24"/>
        </w:rPr>
        <w:t xml:space="preserve">I really like using this system because I know that everyone makes mistakes and this allows the student to have the opportunity to still turn his/her day around if a mistake is made. It also motivates students to do well because if they are at the top of the chart then they get to go to the treasure box and pick one thing out. </w:t>
      </w:r>
    </w:p>
    <w:p w:rsidR="00897035" w:rsidRDefault="00897035">
      <w:pPr>
        <w:rPr>
          <w:rFonts w:ascii="Century Gothic" w:hAnsi="Century Gothic"/>
          <w:sz w:val="24"/>
          <w:szCs w:val="24"/>
        </w:rPr>
      </w:pPr>
      <w:r>
        <w:rPr>
          <w:rFonts w:ascii="Century Gothic" w:hAnsi="Century Gothic"/>
          <w:sz w:val="24"/>
          <w:szCs w:val="24"/>
        </w:rPr>
        <w:tab/>
        <w:t xml:space="preserve">In order to communicate with you where your child has ended his/her day, I will mark of the faces at the bottom of your child’s agenda. At the bottom of each day there is a green happy face, a yellow straight face, and a red sad face. I will highlight or circle the appropriate face. If you child ends the day on the “Ready to Learn” space or anything above, he/she will receive a happy face. </w:t>
      </w:r>
      <w:r w:rsidR="0031794C" w:rsidRPr="0031794C">
        <w:rPr>
          <w:rFonts w:ascii="Century Gothic" w:hAnsi="Century Gothic"/>
          <w:sz w:val="24"/>
          <w:szCs w:val="24"/>
        </w:rPr>
        <w:t>If your child lands on THINK ABOUT IT or TEACHERS CHOICE, the y</w:t>
      </w:r>
      <w:r w:rsidR="0031794C">
        <w:rPr>
          <w:rFonts w:ascii="Century Gothic" w:hAnsi="Century Gothic"/>
          <w:sz w:val="24"/>
          <w:szCs w:val="24"/>
        </w:rPr>
        <w:t>ellow</w:t>
      </w:r>
      <w:r w:rsidR="0031794C" w:rsidRPr="0031794C">
        <w:rPr>
          <w:rFonts w:ascii="Century Gothic" w:hAnsi="Century Gothic"/>
          <w:sz w:val="24"/>
          <w:szCs w:val="24"/>
        </w:rPr>
        <w:t xml:space="preserve"> straight face will be circled. If your child l</w:t>
      </w:r>
      <w:r w:rsidR="0031794C">
        <w:rPr>
          <w:rFonts w:ascii="Century Gothic" w:hAnsi="Century Gothic"/>
          <w:sz w:val="24"/>
          <w:szCs w:val="24"/>
        </w:rPr>
        <w:t>ands on PARENT CONTACT, the red</w:t>
      </w:r>
      <w:r w:rsidR="0031794C" w:rsidRPr="0031794C">
        <w:rPr>
          <w:rFonts w:ascii="Century Gothic" w:hAnsi="Century Gothic"/>
          <w:sz w:val="24"/>
          <w:szCs w:val="24"/>
        </w:rPr>
        <w:t xml:space="preserve"> sad face will be circled. </w:t>
      </w:r>
    </w:p>
    <w:p w:rsidR="0031794C" w:rsidRPr="0031794C" w:rsidRDefault="0031794C">
      <w:pPr>
        <w:rPr>
          <w:rFonts w:ascii="Century Gothic" w:hAnsi="Century Gothic"/>
          <w:sz w:val="24"/>
          <w:szCs w:val="24"/>
        </w:rPr>
      </w:pPr>
      <w:r w:rsidRPr="0031794C">
        <w:rPr>
          <w:rFonts w:ascii="Century Gothic" w:hAnsi="Century Gothic"/>
          <w:sz w:val="24"/>
          <w:szCs w:val="24"/>
        </w:rPr>
        <w:t xml:space="preserve">If you have any questions feel free to contact me by email at </w:t>
      </w:r>
      <w:hyperlink r:id="rId4" w:history="1">
        <w:r w:rsidRPr="0031794C">
          <w:rPr>
            <w:rStyle w:val="Hyperlink"/>
            <w:rFonts w:ascii="Century Gothic" w:hAnsi="Century Gothic"/>
            <w:sz w:val="24"/>
            <w:szCs w:val="24"/>
          </w:rPr>
          <w:t>tpinero@wcpss.net</w:t>
        </w:r>
      </w:hyperlink>
      <w:r w:rsidRPr="0031794C">
        <w:rPr>
          <w:rFonts w:ascii="Century Gothic" w:hAnsi="Century Gothic"/>
          <w:sz w:val="24"/>
          <w:szCs w:val="24"/>
        </w:rPr>
        <w:t xml:space="preserve"> or </w:t>
      </w:r>
      <w:r>
        <w:rPr>
          <w:rFonts w:ascii="Century Gothic" w:hAnsi="Century Gothic"/>
          <w:sz w:val="24"/>
          <w:szCs w:val="24"/>
        </w:rPr>
        <w:t>by the school phone at 881-4940</w:t>
      </w:r>
    </w:p>
    <w:tbl>
      <w:tblPr>
        <w:tblStyle w:val="TableGrid"/>
        <w:tblW w:w="0" w:type="auto"/>
        <w:tblInd w:w="2760" w:type="dxa"/>
        <w:tblLook w:val="04A0"/>
      </w:tblPr>
      <w:tblGrid>
        <w:gridCol w:w="1657"/>
      </w:tblGrid>
      <w:tr w:rsidR="00897035" w:rsidTr="00897035">
        <w:trPr>
          <w:trHeight w:val="520"/>
        </w:trPr>
        <w:tc>
          <w:tcPr>
            <w:tcW w:w="1657" w:type="dxa"/>
          </w:tcPr>
          <w:p w:rsidR="00897035" w:rsidRDefault="00897035">
            <w:pPr>
              <w:rPr>
                <w:rFonts w:ascii="Century Gothic" w:hAnsi="Century Gothic"/>
                <w:sz w:val="24"/>
                <w:szCs w:val="24"/>
              </w:rPr>
            </w:pPr>
            <w:r>
              <w:rPr>
                <w:rFonts w:ascii="Century Gothic" w:hAnsi="Century Gothic"/>
                <w:sz w:val="24"/>
                <w:szCs w:val="24"/>
              </w:rPr>
              <w:t>Outstanding</w:t>
            </w:r>
          </w:p>
        </w:tc>
      </w:tr>
      <w:tr w:rsidR="00897035" w:rsidTr="00897035">
        <w:trPr>
          <w:trHeight w:val="547"/>
        </w:trPr>
        <w:tc>
          <w:tcPr>
            <w:tcW w:w="1657" w:type="dxa"/>
          </w:tcPr>
          <w:p w:rsidR="00897035" w:rsidRDefault="00897035">
            <w:pPr>
              <w:rPr>
                <w:rFonts w:ascii="Century Gothic" w:hAnsi="Century Gothic"/>
                <w:sz w:val="24"/>
                <w:szCs w:val="24"/>
              </w:rPr>
            </w:pPr>
            <w:r>
              <w:rPr>
                <w:rFonts w:ascii="Century Gothic" w:hAnsi="Century Gothic"/>
                <w:sz w:val="24"/>
                <w:szCs w:val="24"/>
              </w:rPr>
              <w:t>Great Day</w:t>
            </w:r>
          </w:p>
        </w:tc>
      </w:tr>
      <w:tr w:rsidR="00897035" w:rsidTr="00897035">
        <w:trPr>
          <w:trHeight w:val="520"/>
        </w:trPr>
        <w:tc>
          <w:tcPr>
            <w:tcW w:w="1657" w:type="dxa"/>
          </w:tcPr>
          <w:p w:rsidR="00897035" w:rsidRDefault="00897035">
            <w:pPr>
              <w:rPr>
                <w:rFonts w:ascii="Century Gothic" w:hAnsi="Century Gothic"/>
                <w:sz w:val="24"/>
                <w:szCs w:val="24"/>
              </w:rPr>
            </w:pPr>
            <w:r>
              <w:rPr>
                <w:rFonts w:ascii="Century Gothic" w:hAnsi="Century Gothic"/>
                <w:sz w:val="24"/>
                <w:szCs w:val="24"/>
              </w:rPr>
              <w:t>Good Day</w:t>
            </w:r>
          </w:p>
        </w:tc>
      </w:tr>
      <w:tr w:rsidR="00897035" w:rsidTr="00897035">
        <w:trPr>
          <w:trHeight w:val="520"/>
        </w:trPr>
        <w:tc>
          <w:tcPr>
            <w:tcW w:w="1657" w:type="dxa"/>
          </w:tcPr>
          <w:p w:rsidR="00897035" w:rsidRDefault="00897035">
            <w:pPr>
              <w:rPr>
                <w:rFonts w:ascii="Century Gothic" w:hAnsi="Century Gothic"/>
                <w:sz w:val="24"/>
                <w:szCs w:val="24"/>
              </w:rPr>
            </w:pPr>
            <w:r>
              <w:rPr>
                <w:rFonts w:ascii="Century Gothic" w:hAnsi="Century Gothic"/>
                <w:sz w:val="24"/>
                <w:szCs w:val="24"/>
              </w:rPr>
              <w:t>Ready to Learn</w:t>
            </w:r>
          </w:p>
        </w:tc>
      </w:tr>
      <w:tr w:rsidR="00897035" w:rsidTr="00897035">
        <w:trPr>
          <w:trHeight w:val="547"/>
        </w:trPr>
        <w:tc>
          <w:tcPr>
            <w:tcW w:w="1657" w:type="dxa"/>
          </w:tcPr>
          <w:p w:rsidR="00897035" w:rsidRDefault="00897035">
            <w:pPr>
              <w:rPr>
                <w:rFonts w:ascii="Century Gothic" w:hAnsi="Century Gothic"/>
                <w:sz w:val="24"/>
                <w:szCs w:val="24"/>
              </w:rPr>
            </w:pPr>
            <w:r>
              <w:rPr>
                <w:rFonts w:ascii="Century Gothic" w:hAnsi="Century Gothic"/>
                <w:sz w:val="24"/>
                <w:szCs w:val="24"/>
              </w:rPr>
              <w:t>Think About It</w:t>
            </w:r>
          </w:p>
        </w:tc>
      </w:tr>
      <w:tr w:rsidR="00897035" w:rsidTr="00897035">
        <w:trPr>
          <w:trHeight w:val="547"/>
        </w:trPr>
        <w:tc>
          <w:tcPr>
            <w:tcW w:w="1657" w:type="dxa"/>
          </w:tcPr>
          <w:p w:rsidR="00897035" w:rsidRDefault="00897035">
            <w:pPr>
              <w:rPr>
                <w:rFonts w:ascii="Century Gothic" w:hAnsi="Century Gothic"/>
                <w:sz w:val="24"/>
                <w:szCs w:val="24"/>
              </w:rPr>
            </w:pPr>
            <w:r>
              <w:rPr>
                <w:rFonts w:ascii="Century Gothic" w:hAnsi="Century Gothic"/>
                <w:sz w:val="24"/>
                <w:szCs w:val="24"/>
              </w:rPr>
              <w:t>Teacher’s Choice</w:t>
            </w:r>
          </w:p>
        </w:tc>
      </w:tr>
      <w:tr w:rsidR="00897035" w:rsidTr="00897035">
        <w:trPr>
          <w:trHeight w:val="520"/>
        </w:trPr>
        <w:tc>
          <w:tcPr>
            <w:tcW w:w="1657" w:type="dxa"/>
          </w:tcPr>
          <w:p w:rsidR="00897035" w:rsidRDefault="00897035">
            <w:pPr>
              <w:rPr>
                <w:rFonts w:ascii="Century Gothic" w:hAnsi="Century Gothic"/>
                <w:sz w:val="24"/>
                <w:szCs w:val="24"/>
              </w:rPr>
            </w:pPr>
            <w:r>
              <w:rPr>
                <w:rFonts w:ascii="Century Gothic" w:hAnsi="Century Gothic"/>
                <w:sz w:val="24"/>
                <w:szCs w:val="24"/>
              </w:rPr>
              <w:t>Parent Contact</w:t>
            </w:r>
          </w:p>
        </w:tc>
      </w:tr>
    </w:tbl>
    <w:p w:rsidR="0031794C" w:rsidRPr="0031794C" w:rsidRDefault="0031794C">
      <w:pPr>
        <w:rPr>
          <w:rFonts w:ascii="Century Gothic" w:hAnsi="Century Gothic"/>
          <w:sz w:val="24"/>
          <w:szCs w:val="24"/>
        </w:rPr>
      </w:pPr>
    </w:p>
    <w:sectPr w:rsidR="0031794C" w:rsidRPr="0031794C" w:rsidSect="00536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94C"/>
    <w:rsid w:val="0031794C"/>
    <w:rsid w:val="005368FA"/>
    <w:rsid w:val="00897035"/>
    <w:rsid w:val="00D10C9D"/>
    <w:rsid w:val="00ED3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4C"/>
    <w:rPr>
      <w:color w:val="0000FF" w:themeColor="hyperlink"/>
      <w:u w:val="single"/>
    </w:rPr>
  </w:style>
  <w:style w:type="table" w:styleId="TableGrid">
    <w:name w:val="Table Grid"/>
    <w:basedOn w:val="TableNormal"/>
    <w:uiPriority w:val="59"/>
    <w:rsid w:val="0089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pinero@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Pinero</dc:creator>
  <cp:keywords/>
  <dc:description/>
  <cp:lastModifiedBy>Tracy Pinero</cp:lastModifiedBy>
  <cp:revision>2</cp:revision>
  <cp:lastPrinted>2011-09-13T12:16:00Z</cp:lastPrinted>
  <dcterms:created xsi:type="dcterms:W3CDTF">2011-09-13T12:08:00Z</dcterms:created>
  <dcterms:modified xsi:type="dcterms:W3CDTF">2012-08-22T14:09:00Z</dcterms:modified>
</cp:coreProperties>
</file>